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5F7B" w:rsidRDefault="00E57B27" w:rsidP="00BD5F7B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Additional file 2: T</w:t>
      </w:r>
      <w:r w:rsidRPr="00F96C50">
        <w:rPr>
          <w:sz w:val="22"/>
          <w:szCs w:val="22"/>
          <w:lang w:val="en-US"/>
        </w:rPr>
        <w:t xml:space="preserve">able </w:t>
      </w:r>
      <w:r>
        <w:rPr>
          <w:sz w:val="22"/>
          <w:szCs w:val="22"/>
          <w:lang w:val="en-US"/>
        </w:rPr>
        <w:t>S2</w:t>
      </w:r>
      <w:r w:rsidR="00BD5F7B" w:rsidRPr="00F96C50">
        <w:rPr>
          <w:sz w:val="22"/>
          <w:szCs w:val="22"/>
          <w:lang w:val="en-US"/>
        </w:rPr>
        <w:t xml:space="preserve">. Univariable logistic regression analyses for 6-month continuous abstinence </w:t>
      </w:r>
    </w:p>
    <w:p w:rsidR="00C230D1" w:rsidRPr="00F96C50" w:rsidRDefault="00C230D1" w:rsidP="00BD5F7B">
      <w:pPr>
        <w:rPr>
          <w:sz w:val="22"/>
          <w:szCs w:val="22"/>
          <w:lang w:val="en-US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61"/>
        <w:gridCol w:w="1841"/>
        <w:gridCol w:w="1842"/>
        <w:gridCol w:w="1168"/>
      </w:tblGrid>
      <w:tr w:rsidR="00BD5F7B" w:rsidRPr="004C2C32" w:rsidTr="00C230D1">
        <w:tc>
          <w:tcPr>
            <w:tcW w:w="4361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b/>
                <w:bCs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b/>
                <w:bCs/>
                <w:sz w:val="16"/>
                <w:szCs w:val="16"/>
                <w:lang w:val="en-US"/>
              </w:rPr>
              <w:t>Variable</w:t>
            </w:r>
          </w:p>
        </w:tc>
        <w:tc>
          <w:tcPr>
            <w:tcW w:w="1841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b/>
                <w:bCs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b/>
                <w:bCs/>
                <w:sz w:val="16"/>
                <w:szCs w:val="16"/>
                <w:lang w:val="en-US"/>
              </w:rPr>
              <w:t>n/N*</w:t>
            </w:r>
          </w:p>
        </w:tc>
        <w:tc>
          <w:tcPr>
            <w:tcW w:w="1842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b/>
                <w:bCs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b/>
                <w:bCs/>
                <w:sz w:val="16"/>
                <w:szCs w:val="16"/>
                <w:lang w:val="en-US"/>
              </w:rPr>
              <w:t>OR (95% CI for OR)</w:t>
            </w:r>
          </w:p>
        </w:tc>
        <w:tc>
          <w:tcPr>
            <w:tcW w:w="1168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b/>
                <w:bCs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b/>
                <w:bCs/>
                <w:sz w:val="16"/>
                <w:szCs w:val="16"/>
                <w:lang w:val="en-US"/>
              </w:rPr>
              <w:t>p-value</w:t>
            </w:r>
          </w:p>
        </w:tc>
      </w:tr>
      <w:tr w:rsidR="00BD5F7B" w:rsidRPr="004C2C32" w:rsidTr="00C230D1">
        <w:tc>
          <w:tcPr>
            <w:tcW w:w="4361" w:type="dxa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Service; proactive vs. reactive (ref)</w:t>
            </w:r>
          </w:p>
        </w:tc>
        <w:tc>
          <w:tcPr>
            <w:tcW w:w="1841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303/586 vs. 283/586</w:t>
            </w:r>
          </w:p>
        </w:tc>
        <w:tc>
          <w:tcPr>
            <w:tcW w:w="1842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0.90 (0.60-1.34)</w:t>
            </w:r>
          </w:p>
        </w:tc>
        <w:tc>
          <w:tcPr>
            <w:tcW w:w="1168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.600</w:t>
            </w:r>
          </w:p>
        </w:tc>
      </w:tr>
      <w:tr w:rsidR="00BD5F7B" w:rsidRPr="004C2C32" w:rsidTr="00C230D1">
        <w:tc>
          <w:tcPr>
            <w:tcW w:w="4361" w:type="dxa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</w:rPr>
              <w:t>Gender; men vs. women (ref)</w:t>
            </w:r>
          </w:p>
        </w:tc>
        <w:tc>
          <w:tcPr>
            <w:tcW w:w="1841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129/586 vs. 457/586</w:t>
            </w:r>
          </w:p>
        </w:tc>
        <w:tc>
          <w:tcPr>
            <w:tcW w:w="1842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0.65 (0.38-1.09)</w:t>
            </w:r>
          </w:p>
        </w:tc>
        <w:tc>
          <w:tcPr>
            <w:tcW w:w="1168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.104</w:t>
            </w:r>
          </w:p>
        </w:tc>
      </w:tr>
      <w:tr w:rsidR="00BD5F7B" w:rsidRPr="004C2C32" w:rsidTr="00C230D1">
        <w:tc>
          <w:tcPr>
            <w:tcW w:w="4361" w:type="dxa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Age;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≤ 34 (ref)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- 35-49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- 50-64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 xml:space="preserve">- 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sym w:font="Symbol" w:char="F0B3"/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 xml:space="preserve"> 65</w:t>
            </w:r>
          </w:p>
        </w:tc>
        <w:tc>
          <w:tcPr>
            <w:tcW w:w="1841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115/576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142/576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223/576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96/576</w:t>
            </w:r>
          </w:p>
        </w:tc>
        <w:tc>
          <w:tcPr>
            <w:tcW w:w="1842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1.49 (0.81-2.77)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1.37 (0.77-2.44)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0.88 (0.42-1.83)</w:t>
            </w:r>
          </w:p>
        </w:tc>
        <w:tc>
          <w:tcPr>
            <w:tcW w:w="1168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.313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.201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.281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.731</w:t>
            </w:r>
          </w:p>
        </w:tc>
      </w:tr>
      <w:tr w:rsidR="00BD5F7B" w:rsidRPr="004C2C32" w:rsidTr="00C230D1">
        <w:tc>
          <w:tcPr>
            <w:tcW w:w="4361" w:type="dxa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t>Stages-of-change (data journal);</w:t>
            </w: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br/>
              <w:t>-precontemplation/don´t know (ref)</w:t>
            </w: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br/>
              <w:t>-contemplation</w:t>
            </w: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br/>
              <w:t>-preparation</w:t>
            </w: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br/>
              <w:t>-action</w:t>
            </w: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br/>
              <w:t>-maintenance</w:t>
            </w:r>
          </w:p>
        </w:tc>
        <w:tc>
          <w:tcPr>
            <w:tcW w:w="1841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108/585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96/585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212/585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162/585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7/585</w:t>
            </w:r>
          </w:p>
        </w:tc>
        <w:tc>
          <w:tcPr>
            <w:tcW w:w="1842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0.56 (0.23-1.39)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1.40 (0.73-2.67)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3.01 (1.59-5.70)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37.20 (4.18-331.10)</w:t>
            </w:r>
          </w:p>
        </w:tc>
        <w:tc>
          <w:tcPr>
            <w:tcW w:w="1168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&lt;.001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.215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.310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.001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.001</w:t>
            </w:r>
          </w:p>
        </w:tc>
      </w:tr>
      <w:tr w:rsidR="00BD5F7B" w:rsidRPr="004C2C32" w:rsidTr="00C230D1">
        <w:tc>
          <w:tcPr>
            <w:tcW w:w="4361" w:type="dxa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t>Tobacco free at first call</w:t>
            </w:r>
            <w:r w:rsidRPr="004C2C32">
              <w:rPr>
                <w:rFonts w:ascii="Arial Narrow" w:hAnsi="Arial Narrow"/>
                <w:b/>
                <w:sz w:val="16"/>
                <w:szCs w:val="16"/>
                <w:lang w:val="en-US"/>
              </w:rPr>
              <w:t xml:space="preserve"> </w:t>
            </w: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t>(data journal); yes vs. no (ref)</w:t>
            </w:r>
          </w:p>
        </w:tc>
        <w:tc>
          <w:tcPr>
            <w:tcW w:w="1841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143/586 vs. 443/586</w:t>
            </w:r>
          </w:p>
        </w:tc>
        <w:tc>
          <w:tcPr>
            <w:tcW w:w="1842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4.32 (2.81-6.62)</w:t>
            </w:r>
          </w:p>
        </w:tc>
        <w:tc>
          <w:tcPr>
            <w:tcW w:w="1168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&lt;.001</w:t>
            </w:r>
          </w:p>
        </w:tc>
      </w:tr>
      <w:tr w:rsidR="00BD5F7B" w:rsidRPr="004C2C32" w:rsidTr="00C230D1">
        <w:tc>
          <w:tcPr>
            <w:tcW w:w="4361" w:type="dxa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t xml:space="preserve">Number of smoked cig/day (data journal – </w:t>
            </w:r>
            <w:proofErr w:type="spellStart"/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t>Obs</w:t>
            </w:r>
            <w:proofErr w:type="spellEnd"/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t xml:space="preserve"> difficult to interpret)</w:t>
            </w:r>
          </w:p>
        </w:tc>
        <w:tc>
          <w:tcPr>
            <w:tcW w:w="1841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4"/>
                <w:szCs w:val="14"/>
                <w:lang w:val="en-US"/>
              </w:rPr>
            </w:pP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md=10,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=0,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4C2C32">
              <w:rPr>
                <w:rFonts w:ascii="Arial Narrow" w:hAnsi="Arial Narrow" w:cs="Arial Narrow"/>
                <w:sz w:val="14"/>
                <w:szCs w:val="14"/>
                <w:lang w:val="en-US"/>
              </w:rPr>
              <w:t>=20, N=482</w:t>
            </w:r>
          </w:p>
        </w:tc>
        <w:tc>
          <w:tcPr>
            <w:tcW w:w="1842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0.93 (0.91-0.96)</w:t>
            </w:r>
          </w:p>
        </w:tc>
        <w:tc>
          <w:tcPr>
            <w:tcW w:w="1168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&lt;.001</w:t>
            </w:r>
          </w:p>
        </w:tc>
      </w:tr>
      <w:tr w:rsidR="00BD5F7B" w:rsidRPr="004C2C32" w:rsidTr="00C230D1">
        <w:tc>
          <w:tcPr>
            <w:tcW w:w="9212" w:type="dxa"/>
            <w:gridSpan w:val="4"/>
          </w:tcPr>
          <w:p w:rsidR="00BD5F7B" w:rsidRPr="00D270E0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i/>
                <w:sz w:val="16"/>
                <w:szCs w:val="16"/>
                <w:lang w:val="en-US"/>
              </w:rPr>
            </w:pPr>
            <w:r>
              <w:rPr>
                <w:rFonts w:ascii="Arial Narrow" w:hAnsi="Arial Narrow" w:cs="Arial Narrow"/>
                <w:i/>
                <w:sz w:val="16"/>
                <w:szCs w:val="16"/>
                <w:lang w:val="en-US"/>
              </w:rPr>
              <w:t>Variables from baseline questionnaire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Number of years of education</w:t>
            </w:r>
          </w:p>
        </w:tc>
        <w:tc>
          <w:tcPr>
            <w:tcW w:w="184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md=12,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=10,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4C2C32">
              <w:rPr>
                <w:rFonts w:ascii="Arial Narrow" w:hAnsi="Arial Narrow" w:cs="Arial Narrow"/>
                <w:sz w:val="14"/>
                <w:szCs w:val="14"/>
                <w:lang w:val="en-US"/>
              </w:rPr>
              <w:t>=13, N=570</w:t>
            </w:r>
          </w:p>
        </w:tc>
        <w:tc>
          <w:tcPr>
            <w:tcW w:w="1842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1.04 (0.97-1.11)</w:t>
            </w:r>
          </w:p>
        </w:tc>
        <w:tc>
          <w:tcPr>
            <w:tcW w:w="1168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.275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Number of years smoked (baseline)</w:t>
            </w:r>
          </w:p>
        </w:tc>
        <w:tc>
          <w:tcPr>
            <w:tcW w:w="1841" w:type="dxa"/>
            <w:shd w:val="clear" w:color="auto" w:fill="FFFFFF" w:themeFill="background1"/>
            <w:vAlign w:val="center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4"/>
                <w:szCs w:val="14"/>
                <w:lang w:val="en-US"/>
              </w:rPr>
            </w:pP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md=33,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=18,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4C2C32">
              <w:rPr>
                <w:rFonts w:ascii="Arial Narrow" w:hAnsi="Arial Narrow" w:cs="Arial Narrow"/>
                <w:sz w:val="14"/>
                <w:szCs w:val="14"/>
                <w:lang w:val="en-US"/>
              </w:rPr>
              <w:t>=40, N=552</w:t>
            </w:r>
          </w:p>
        </w:tc>
        <w:tc>
          <w:tcPr>
            <w:tcW w:w="1842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1.01 (0.99-1.02)</w:t>
            </w:r>
          </w:p>
        </w:tc>
        <w:tc>
          <w:tcPr>
            <w:tcW w:w="1168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.417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Smoking the week before baseline;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daily (ref)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not daily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none</w:t>
            </w:r>
          </w:p>
        </w:tc>
        <w:tc>
          <w:tcPr>
            <w:tcW w:w="184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338/583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84/583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161/583</w:t>
            </w:r>
          </w:p>
        </w:tc>
        <w:tc>
          <w:tcPr>
            <w:tcW w:w="1842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0.80 (0.37-1.71)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4.89 (3.13-7.63)</w:t>
            </w:r>
          </w:p>
        </w:tc>
        <w:tc>
          <w:tcPr>
            <w:tcW w:w="1168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&lt;.001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.569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&lt;.001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Smoking the week before baseline; no vs. yes (ref)</w:t>
            </w:r>
          </w:p>
        </w:tc>
        <w:tc>
          <w:tcPr>
            <w:tcW w:w="184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161/583 vs. 422/583</w:t>
            </w:r>
          </w:p>
        </w:tc>
        <w:tc>
          <w:tcPr>
            <w:tcW w:w="1842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5.09 (3.33-7.79)</w:t>
            </w:r>
          </w:p>
        </w:tc>
        <w:tc>
          <w:tcPr>
            <w:tcW w:w="1168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&lt;.001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Time since last puff;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- 0-7 days (ref)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&gt; 7 days but &lt; 6 months</w:t>
            </w:r>
            <w:bookmarkStart w:id="0" w:name="_GoBack"/>
            <w:bookmarkEnd w:id="0"/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≥ 6 months</w:t>
            </w:r>
          </w:p>
        </w:tc>
        <w:tc>
          <w:tcPr>
            <w:tcW w:w="184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414/559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137/559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8/559</w:t>
            </w:r>
          </w:p>
        </w:tc>
        <w:tc>
          <w:tcPr>
            <w:tcW w:w="1842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4.04 (2.60-6.26)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18.05 (3.56-91.57)</w:t>
            </w:r>
          </w:p>
        </w:tc>
        <w:tc>
          <w:tcPr>
            <w:tcW w:w="1168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&lt;.001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&lt;.001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 xml:space="preserve"> &lt;.001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 xml:space="preserve">Passive smoking at baseline; 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</w: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t>-almost every day (ref)</w:t>
            </w: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br/>
              <w:t>-some time a week</w:t>
            </w: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br/>
              <w:t>-some time a month</w:t>
            </w: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br/>
              <w:t>-never/almost never</w:t>
            </w:r>
          </w:p>
        </w:tc>
        <w:tc>
          <w:tcPr>
            <w:tcW w:w="184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55/552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56/552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31/552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410/552</w:t>
            </w:r>
          </w:p>
        </w:tc>
        <w:tc>
          <w:tcPr>
            <w:tcW w:w="1842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0.82 (0.26-2.63)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1.32 (0.38-4.57)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2.07 (0.91-4.72)</w:t>
            </w:r>
          </w:p>
        </w:tc>
        <w:tc>
          <w:tcPr>
            <w:tcW w:w="1168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.066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.742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.663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.085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Passive smoking at baseline; not exposed vs. exposed (ref)</w:t>
            </w:r>
          </w:p>
        </w:tc>
        <w:tc>
          <w:tcPr>
            <w:tcW w:w="184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410/552 vs. 142/552</w:t>
            </w:r>
          </w:p>
        </w:tc>
        <w:tc>
          <w:tcPr>
            <w:tcW w:w="1842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2.08 (1.21-3.58)</w:t>
            </w:r>
          </w:p>
        </w:tc>
        <w:tc>
          <w:tcPr>
            <w:tcW w:w="1168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.009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t>Stages-of-change (baseline);</w:t>
            </w: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br/>
              <w:t>-precontemplation/contemplation (ref)</w:t>
            </w: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br/>
              <w:t>-preparation</w:t>
            </w: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br/>
              <w:t>-action</w:t>
            </w:r>
          </w:p>
        </w:tc>
        <w:tc>
          <w:tcPr>
            <w:tcW w:w="184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81/433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127/433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225/433</w:t>
            </w:r>
          </w:p>
        </w:tc>
        <w:tc>
          <w:tcPr>
            <w:tcW w:w="1842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1.55 (0.57-4.21)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2.54 (1.03-6.26)</w:t>
            </w:r>
          </w:p>
        </w:tc>
        <w:tc>
          <w:tcPr>
            <w:tcW w:w="1168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.071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.391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.043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 xml:space="preserve">Drug use (NRT, Zyban®, </w:t>
            </w:r>
            <w:proofErr w:type="spellStart"/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Champix</w:t>
            </w:r>
            <w:proofErr w:type="spellEnd"/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 xml:space="preserve">®) the week before baseline; 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yes vs. no (ref)</w:t>
            </w:r>
          </w:p>
        </w:tc>
        <w:tc>
          <w:tcPr>
            <w:tcW w:w="184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294/568 vs. 274/568</w:t>
            </w:r>
          </w:p>
        </w:tc>
        <w:tc>
          <w:tcPr>
            <w:tcW w:w="1842" w:type="dxa"/>
            <w:shd w:val="clear" w:color="auto" w:fill="FFFFFF" w:themeFill="background1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1.57 (1.04-2.36)</w:t>
            </w:r>
          </w:p>
        </w:tc>
        <w:tc>
          <w:tcPr>
            <w:tcW w:w="1168" w:type="dxa"/>
            <w:shd w:val="clear" w:color="auto" w:fill="FFFFFF" w:themeFill="background1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.033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Snus use – present or ever;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daily/almost daily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intermittent (off and on)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none</w:t>
            </w:r>
          </w:p>
        </w:tc>
        <w:tc>
          <w:tcPr>
            <w:tcW w:w="184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41/527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34/527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452/527</w:t>
            </w:r>
          </w:p>
        </w:tc>
        <w:tc>
          <w:tcPr>
            <w:tcW w:w="1842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0.78 (0.20-3.02)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1.64 (0.67-4.00)</w:t>
            </w:r>
          </w:p>
        </w:tc>
        <w:tc>
          <w:tcPr>
            <w:tcW w:w="1168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.236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.716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.281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 xml:space="preserve">Snus use the week before baseline; 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daily (ref)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not daily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none</w:t>
            </w:r>
          </w:p>
        </w:tc>
        <w:tc>
          <w:tcPr>
            <w:tcW w:w="184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24/526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12/526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490/526</w:t>
            </w:r>
          </w:p>
        </w:tc>
        <w:tc>
          <w:tcPr>
            <w:tcW w:w="1842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0.00 (0.00-)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3.07 (0.71-13.28)</w:t>
            </w:r>
          </w:p>
        </w:tc>
        <w:tc>
          <w:tcPr>
            <w:tcW w:w="1168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.323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.999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.133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Snus use the week before baseline; no vs. yes (ref)</w:t>
            </w:r>
          </w:p>
        </w:tc>
        <w:tc>
          <w:tcPr>
            <w:tcW w:w="184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490/526 vs. 36/526</w:t>
            </w:r>
          </w:p>
        </w:tc>
        <w:tc>
          <w:tcPr>
            <w:tcW w:w="1842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4.75 (1.12-20.09)</w:t>
            </w:r>
          </w:p>
        </w:tc>
        <w:tc>
          <w:tcPr>
            <w:tcW w:w="1168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.034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Other support at baseline: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</w: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t>- none (ref)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</w: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t>- social</w:t>
            </w: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br/>
              <w:t>- professional</w:t>
            </w: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br/>
              <w:t xml:space="preserve">- </w:t>
            </w:r>
            <w:proofErr w:type="spellStart"/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t>social+professional</w:t>
            </w:r>
            <w:proofErr w:type="spellEnd"/>
          </w:p>
        </w:tc>
        <w:tc>
          <w:tcPr>
            <w:tcW w:w="184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162/574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264/574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60/574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88/574</w:t>
            </w:r>
          </w:p>
        </w:tc>
        <w:tc>
          <w:tcPr>
            <w:tcW w:w="1842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1.35 (0.80-2.25)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1.31 (0.61-2.79)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2.31 (1.25-4.29)</w:t>
            </w:r>
          </w:p>
        </w:tc>
        <w:tc>
          <w:tcPr>
            <w:tcW w:w="1168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.062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.259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.488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.008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>
              <w:rPr>
                <w:rFonts w:ascii="Arial Narrow" w:hAnsi="Arial Narrow" w:cs="Arial Narrow"/>
                <w:sz w:val="16"/>
                <w:szCs w:val="16"/>
                <w:lang w:val="en-US"/>
              </w:rPr>
              <w:t>Level of client satisfaction at first contact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 xml:space="preserve"> (baseline, 3 questions)</w:t>
            </w:r>
            <w:r w:rsidRPr="004C2C32">
              <w:rPr>
                <w:rFonts w:ascii="Arial Narrow" w:hAnsi="Arial Narrow" w:cs="Arial Narrow"/>
                <w:b/>
                <w:bCs/>
                <w:sz w:val="16"/>
                <w:szCs w:val="16"/>
                <w:vertAlign w:val="superscript"/>
                <w:lang w:val="en-US"/>
              </w:rPr>
              <w:t>†</w:t>
            </w:r>
            <w:r w:rsidRPr="004C2C32">
              <w:rPr>
                <w:rFonts w:ascii="Arial Narrow" w:hAnsi="Arial Narrow" w:cs="Arial Narrow"/>
                <w:bCs/>
                <w:sz w:val="16"/>
                <w:szCs w:val="16"/>
                <w:lang w:val="en-US"/>
              </w:rPr>
              <w:t>;</w:t>
            </w:r>
            <w:r w:rsidRPr="004C2C32">
              <w:rPr>
                <w:rFonts w:ascii="Arial Narrow" w:hAnsi="Arial Narrow" w:cs="Arial Narrow"/>
                <w:bCs/>
                <w:sz w:val="16"/>
                <w:szCs w:val="16"/>
                <w:lang w:val="en-US"/>
              </w:rPr>
              <w:br/>
            </w:r>
            <w:r>
              <w:rPr>
                <w:rFonts w:ascii="Arial Narrow" w:hAnsi="Arial Narrow" w:cs="Arial Narrow"/>
                <w:bCs/>
                <w:sz w:val="16"/>
                <w:szCs w:val="16"/>
                <w:lang w:val="en-US"/>
              </w:rPr>
              <w:t>high</w:t>
            </w:r>
            <w:r w:rsidRPr="004C2C32">
              <w:rPr>
                <w:rFonts w:ascii="Arial Narrow" w:hAnsi="Arial Narrow" w:cs="Arial Narrow"/>
                <w:bCs/>
                <w:sz w:val="16"/>
                <w:szCs w:val="16"/>
                <w:lang w:val="en-US"/>
              </w:rPr>
              <w:t xml:space="preserve"> vs. everything else (ref)</w:t>
            </w:r>
          </w:p>
        </w:tc>
        <w:tc>
          <w:tcPr>
            <w:tcW w:w="1841" w:type="dxa"/>
            <w:shd w:val="clear" w:color="auto" w:fill="FFFFFF" w:themeFill="background1"/>
            <w:vAlign w:val="center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447/554 vs. 107/554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2.14 (1.15-3.98)</w:t>
            </w:r>
          </w:p>
        </w:tc>
        <w:tc>
          <w:tcPr>
            <w:tcW w:w="1168" w:type="dxa"/>
            <w:shd w:val="clear" w:color="auto" w:fill="FFFFFF" w:themeFill="background1"/>
            <w:vAlign w:val="center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.016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t xml:space="preserve">Probability for being </w:t>
            </w:r>
            <w:proofErr w:type="spellStart"/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t>smokefree</w:t>
            </w:r>
            <w:proofErr w:type="spellEnd"/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t xml:space="preserve"> in one year</w:t>
            </w:r>
            <w:r w:rsidRPr="004C2C32">
              <w:rPr>
                <w:rFonts w:ascii="Arial Narrow" w:hAnsi="Arial Narrow"/>
                <w:b/>
                <w:sz w:val="16"/>
                <w:szCs w:val="16"/>
                <w:lang w:val="en-US"/>
              </w:rPr>
              <w:t xml:space="preserve"> </w:t>
            </w: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t>(baseline, 1-10)</w:t>
            </w:r>
          </w:p>
        </w:tc>
        <w:tc>
          <w:tcPr>
            <w:tcW w:w="184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md=8,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=7,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4C2C32">
              <w:rPr>
                <w:rFonts w:ascii="Arial Narrow" w:hAnsi="Arial Narrow" w:cs="Arial Narrow"/>
                <w:sz w:val="14"/>
                <w:szCs w:val="14"/>
                <w:lang w:val="en-US"/>
              </w:rPr>
              <w:t>=10, N=564</w:t>
            </w:r>
          </w:p>
        </w:tc>
        <w:tc>
          <w:tcPr>
            <w:tcW w:w="1842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1.34 (1.18-1.52)</w:t>
            </w:r>
          </w:p>
        </w:tc>
        <w:tc>
          <w:tcPr>
            <w:tcW w:w="1168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&lt;.001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t>Handle stress and depression successfully without smoking</w:t>
            </w:r>
            <w:r w:rsidRPr="004C2C32">
              <w:rPr>
                <w:rFonts w:ascii="Arial Narrow" w:hAnsi="Arial Narrow"/>
                <w:b/>
                <w:sz w:val="16"/>
                <w:szCs w:val="16"/>
                <w:lang w:val="en-US"/>
              </w:rPr>
              <w:t xml:space="preserve"> </w:t>
            </w:r>
            <w:r w:rsidRPr="004C2C32">
              <w:rPr>
                <w:rFonts w:ascii="Arial Narrow" w:hAnsi="Arial Narrow"/>
                <w:b/>
                <w:sz w:val="16"/>
                <w:szCs w:val="16"/>
                <w:lang w:val="en-US"/>
              </w:rPr>
              <w:br/>
            </w: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t>(baseline, 1-10)</w:t>
            </w:r>
          </w:p>
        </w:tc>
        <w:tc>
          <w:tcPr>
            <w:tcW w:w="184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br/>
              <w:t>md=7,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=4,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4C2C32">
              <w:rPr>
                <w:rFonts w:ascii="Arial Narrow" w:hAnsi="Arial Narrow" w:cs="Arial Narrow"/>
                <w:sz w:val="14"/>
                <w:szCs w:val="14"/>
                <w:lang w:val="en-US"/>
              </w:rPr>
              <w:t>=9, N=564</w:t>
            </w:r>
          </w:p>
        </w:tc>
        <w:tc>
          <w:tcPr>
            <w:tcW w:w="1842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1.28 (1.17-1.39)</w:t>
            </w:r>
          </w:p>
        </w:tc>
        <w:tc>
          <w:tcPr>
            <w:tcW w:w="1168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&lt;.001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lastRenderedPageBreak/>
              <w:t>Will use pharmaceuticals if necessary (baseline,1-10)</w:t>
            </w:r>
          </w:p>
        </w:tc>
        <w:tc>
          <w:tcPr>
            <w:tcW w:w="184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md=9,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=5,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4C2C32">
              <w:rPr>
                <w:rFonts w:ascii="Arial Narrow" w:hAnsi="Arial Narrow" w:cs="Arial Narrow"/>
                <w:sz w:val="14"/>
                <w:szCs w:val="14"/>
                <w:lang w:val="en-US"/>
              </w:rPr>
              <w:t>=10, N=566</w:t>
            </w:r>
          </w:p>
        </w:tc>
        <w:tc>
          <w:tcPr>
            <w:tcW w:w="1842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0.98 (0.92-1.04)</w:t>
            </w:r>
          </w:p>
        </w:tc>
        <w:tc>
          <w:tcPr>
            <w:tcW w:w="1168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.481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Smoke when feel depressed (baseline);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always/almost always (ref)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sometimes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seldom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never</w:t>
            </w:r>
          </w:p>
        </w:tc>
        <w:tc>
          <w:tcPr>
            <w:tcW w:w="1841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363/555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144/555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36/555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12/555</w:t>
            </w:r>
          </w:p>
        </w:tc>
        <w:tc>
          <w:tcPr>
            <w:tcW w:w="1842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0.82 (0.50-1.33)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1.01 (0.44-2.30)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1.18 (0.31-4.46)</w:t>
            </w:r>
          </w:p>
        </w:tc>
        <w:tc>
          <w:tcPr>
            <w:tcW w:w="1168" w:type="dxa"/>
            <w:shd w:val="clear" w:color="auto" w:fill="FFFFFF" w:themeFill="background1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.852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.414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.980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.808</w:t>
            </w:r>
          </w:p>
        </w:tc>
      </w:tr>
      <w:tr w:rsidR="00BD5F7B" w:rsidRPr="00B0256D" w:rsidTr="00C230D1">
        <w:tc>
          <w:tcPr>
            <w:tcW w:w="9212" w:type="dxa"/>
            <w:gridSpan w:val="4"/>
            <w:shd w:val="clear" w:color="auto" w:fill="FFFFFF" w:themeFill="background1"/>
          </w:tcPr>
          <w:p w:rsidR="00BD5F7B" w:rsidRPr="00D270E0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i/>
                <w:sz w:val="16"/>
                <w:szCs w:val="16"/>
                <w:lang w:val="en-US"/>
              </w:rPr>
            </w:pPr>
            <w:r w:rsidRPr="00D270E0">
              <w:rPr>
                <w:rFonts w:ascii="Arial Narrow" w:hAnsi="Arial Narrow" w:cs="Arial Narrow"/>
                <w:i/>
                <w:sz w:val="16"/>
                <w:szCs w:val="16"/>
                <w:lang w:val="en-US"/>
              </w:rPr>
              <w:t>Variables from 12-month follow-up questionnaire</w:t>
            </w:r>
          </w:p>
        </w:tc>
      </w:tr>
      <w:tr w:rsidR="00BD5F7B" w:rsidRPr="004C2C32" w:rsidTr="00C230D1">
        <w:tc>
          <w:tcPr>
            <w:tcW w:w="4361" w:type="dxa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Number of years smoked (12-month follow-up);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&gt; 20 (ref)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- 15-20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- 10-15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- 5-10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- 1-5</w:t>
            </w:r>
          </w:p>
        </w:tc>
        <w:tc>
          <w:tcPr>
            <w:tcW w:w="1841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</w:r>
            <w:r w:rsidRPr="004C2C32">
              <w:rPr>
                <w:rFonts w:ascii="Arial Narrow" w:hAnsi="Arial Narrow" w:cs="Arial Narrow"/>
                <w:sz w:val="16"/>
                <w:szCs w:val="16"/>
              </w:rPr>
              <w:t>236/337</w:t>
            </w:r>
            <w:r w:rsidRPr="004C2C32">
              <w:rPr>
                <w:rFonts w:ascii="Arial Narrow" w:hAnsi="Arial Narrow" w:cs="Arial Narrow"/>
                <w:sz w:val="16"/>
                <w:szCs w:val="16"/>
              </w:rPr>
              <w:br/>
              <w:t>43/337</w:t>
            </w:r>
            <w:r w:rsidRPr="004C2C32">
              <w:rPr>
                <w:rFonts w:ascii="Arial Narrow" w:hAnsi="Arial Narrow" w:cs="Arial Narrow"/>
                <w:sz w:val="16"/>
                <w:szCs w:val="16"/>
              </w:rPr>
              <w:br/>
              <w:t>30/337</w:t>
            </w:r>
            <w:r w:rsidRPr="004C2C32">
              <w:rPr>
                <w:rFonts w:ascii="Arial Narrow" w:hAnsi="Arial Narrow" w:cs="Arial Narrow"/>
                <w:sz w:val="16"/>
                <w:szCs w:val="16"/>
              </w:rPr>
              <w:br/>
              <w:t>21/337</w:t>
            </w:r>
            <w:r w:rsidRPr="004C2C32">
              <w:rPr>
                <w:rFonts w:ascii="Arial Narrow" w:hAnsi="Arial Narrow" w:cs="Arial Narrow"/>
                <w:sz w:val="16"/>
                <w:szCs w:val="16"/>
              </w:rPr>
              <w:br/>
              <w:t>7/337</w:t>
            </w:r>
          </w:p>
        </w:tc>
        <w:tc>
          <w:tcPr>
            <w:tcW w:w="1842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</w:rPr>
              <w:br/>
              <w:t>1.0</w:t>
            </w:r>
            <w:r w:rsidRPr="004C2C32">
              <w:rPr>
                <w:rFonts w:ascii="Arial Narrow" w:hAnsi="Arial Narrow" w:cs="Arial Narrow"/>
                <w:sz w:val="16"/>
                <w:szCs w:val="16"/>
              </w:rPr>
              <w:br/>
              <w:t>0.63 (0.31-1.29)</w:t>
            </w:r>
            <w:r w:rsidRPr="004C2C32">
              <w:rPr>
                <w:rFonts w:ascii="Arial Narrow" w:hAnsi="Arial Narrow" w:cs="Arial Narrow"/>
                <w:sz w:val="16"/>
                <w:szCs w:val="16"/>
              </w:rPr>
              <w:br/>
              <w:t>1.08 (0.50-2.35)</w:t>
            </w:r>
            <w:r w:rsidRPr="004C2C32">
              <w:rPr>
                <w:rFonts w:ascii="Arial Narrow" w:hAnsi="Arial Narrow" w:cs="Arial Narrow"/>
                <w:sz w:val="16"/>
                <w:szCs w:val="16"/>
              </w:rPr>
              <w:br/>
              <w:t>0.65 (0.24-1.73)</w:t>
            </w:r>
            <w:r w:rsidRPr="004C2C32">
              <w:rPr>
                <w:rFonts w:ascii="Arial Narrow" w:hAnsi="Arial Narrow" w:cs="Arial Narrow"/>
                <w:sz w:val="16"/>
                <w:szCs w:val="16"/>
              </w:rPr>
              <w:br/>
              <w:t>0.27 (0.03-2.28)</w:t>
            </w:r>
          </w:p>
        </w:tc>
        <w:tc>
          <w:tcPr>
            <w:tcW w:w="1168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</w:rPr>
              <w:br/>
              <w:t>.456</w:t>
            </w:r>
            <w:r w:rsidRPr="004C2C32">
              <w:rPr>
                <w:rFonts w:ascii="Arial Narrow" w:hAnsi="Arial Narrow" w:cs="Arial Narrow"/>
                <w:sz w:val="16"/>
                <w:szCs w:val="16"/>
              </w:rPr>
              <w:br/>
              <w:t>.203</w:t>
            </w:r>
            <w:r w:rsidRPr="004C2C32">
              <w:rPr>
                <w:rFonts w:ascii="Arial Narrow" w:hAnsi="Arial Narrow" w:cs="Arial Narrow"/>
                <w:sz w:val="16"/>
                <w:szCs w:val="16"/>
              </w:rPr>
              <w:br/>
              <w:t>.843</w:t>
            </w:r>
            <w:r w:rsidRPr="004C2C32">
              <w:rPr>
                <w:rFonts w:ascii="Arial Narrow" w:hAnsi="Arial Narrow" w:cs="Arial Narrow"/>
                <w:sz w:val="16"/>
                <w:szCs w:val="16"/>
              </w:rPr>
              <w:br/>
              <w:t>.388</w:t>
            </w:r>
            <w:r w:rsidRPr="004C2C32">
              <w:rPr>
                <w:rFonts w:ascii="Arial Narrow" w:hAnsi="Arial Narrow" w:cs="Arial Narrow"/>
                <w:sz w:val="16"/>
                <w:szCs w:val="16"/>
              </w:rPr>
              <w:br/>
              <w:t>.229</w:t>
            </w:r>
          </w:p>
        </w:tc>
      </w:tr>
      <w:tr w:rsidR="00BD5F7B" w:rsidRPr="004C2C32" w:rsidTr="00C230D1">
        <w:tc>
          <w:tcPr>
            <w:tcW w:w="4361" w:type="dxa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Max length of earlier smoke-free period, number of months</w:t>
            </w:r>
          </w:p>
        </w:tc>
        <w:tc>
          <w:tcPr>
            <w:tcW w:w="1841" w:type="dxa"/>
            <w:vAlign w:val="center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md=12,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=3,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4C2C32">
              <w:rPr>
                <w:rFonts w:ascii="Arial Narrow" w:hAnsi="Arial Narrow" w:cs="Arial Narrow"/>
                <w:sz w:val="14"/>
                <w:szCs w:val="14"/>
                <w:lang w:val="en-US"/>
              </w:rPr>
              <w:t>=17, N=312</w:t>
            </w:r>
          </w:p>
        </w:tc>
        <w:tc>
          <w:tcPr>
            <w:tcW w:w="1842" w:type="dxa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1.00 (1.00-1.01)</w:t>
            </w:r>
          </w:p>
        </w:tc>
        <w:tc>
          <w:tcPr>
            <w:tcW w:w="1168" w:type="dxa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.654</w:t>
            </w:r>
          </w:p>
        </w:tc>
      </w:tr>
      <w:tr w:rsidR="00BD5F7B" w:rsidRPr="004C2C32" w:rsidTr="00C230D1">
        <w:tc>
          <w:tcPr>
            <w:tcW w:w="4361" w:type="dxa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 xml:space="preserve">Passive smoking at 12-month follow-up; 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</w: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t>-almost every day (ref)</w:t>
            </w: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br/>
              <w:t>-some time a week</w:t>
            </w: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br/>
              <w:t>-some time a month</w:t>
            </w: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br/>
              <w:t>-never/almost never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841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36/335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18/335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12/335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269/335</w:t>
            </w:r>
          </w:p>
        </w:tc>
        <w:tc>
          <w:tcPr>
            <w:tcW w:w="1842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2.50 (0.67-9.31)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2.50 (0.57-11.05)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3.10 (1.25-7.71)</w:t>
            </w:r>
          </w:p>
        </w:tc>
        <w:tc>
          <w:tcPr>
            <w:tcW w:w="1168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.109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.172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.227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.015</w:t>
            </w:r>
          </w:p>
        </w:tc>
      </w:tr>
      <w:tr w:rsidR="00BD5F7B" w:rsidRPr="004C2C32" w:rsidTr="00C230D1">
        <w:tc>
          <w:tcPr>
            <w:tcW w:w="4361" w:type="dxa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Passive smoking at 12-month follow-up; not exposed vs. exposed (ref)</w:t>
            </w:r>
          </w:p>
        </w:tc>
        <w:tc>
          <w:tcPr>
            <w:tcW w:w="1841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269/335 vs. 66/335</w:t>
            </w:r>
          </w:p>
        </w:tc>
        <w:tc>
          <w:tcPr>
            <w:tcW w:w="1842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1.94 (1.05-3.58)</w:t>
            </w:r>
          </w:p>
        </w:tc>
        <w:tc>
          <w:tcPr>
            <w:tcW w:w="1168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.035</w:t>
            </w:r>
          </w:p>
        </w:tc>
      </w:tr>
      <w:tr w:rsidR="00BD5F7B" w:rsidRPr="004C2C32" w:rsidTr="00C230D1">
        <w:tc>
          <w:tcPr>
            <w:tcW w:w="4361" w:type="dxa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NRT use the week before 12-month follow-up; yes vs. no (ref)</w:t>
            </w:r>
          </w:p>
        </w:tc>
        <w:tc>
          <w:tcPr>
            <w:tcW w:w="1841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72/331 vs. 259/331</w:t>
            </w:r>
          </w:p>
        </w:tc>
        <w:tc>
          <w:tcPr>
            <w:tcW w:w="1842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0.37 (0.20-0.70)</w:t>
            </w:r>
          </w:p>
        </w:tc>
        <w:tc>
          <w:tcPr>
            <w:tcW w:w="1168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.002</w:t>
            </w:r>
          </w:p>
        </w:tc>
      </w:tr>
      <w:tr w:rsidR="00BD5F7B" w:rsidRPr="004C2C32" w:rsidTr="00C230D1">
        <w:tc>
          <w:tcPr>
            <w:tcW w:w="4361" w:type="dxa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B0256D">
              <w:rPr>
                <w:rFonts w:ascii="Arial Narrow" w:hAnsi="Arial Narrow" w:cs="Arial Narrow"/>
                <w:sz w:val="16"/>
                <w:szCs w:val="16"/>
                <w:lang w:val="en-US"/>
              </w:rPr>
              <w:t>NRT</w:t>
            </w:r>
            <w:r w:rsidR="002754E7" w:rsidRPr="00B0256D">
              <w:rPr>
                <w:rFonts w:ascii="Arial Narrow" w:hAnsi="Arial Narrow" w:cs="Arial Narrow"/>
                <w:b/>
                <w:bCs/>
                <w:sz w:val="16"/>
                <w:szCs w:val="16"/>
                <w:vertAlign w:val="superscript"/>
                <w:lang w:val="en-US"/>
              </w:rPr>
              <w:t xml:space="preserve">‡  </w:t>
            </w:r>
            <w:r w:rsidRPr="00B0256D">
              <w:rPr>
                <w:rFonts w:ascii="Arial Narrow" w:hAnsi="Arial Narrow" w:cs="Arial Narrow"/>
                <w:b/>
                <w:bCs/>
                <w:sz w:val="16"/>
                <w:szCs w:val="16"/>
                <w:vertAlign w:val="superscript"/>
                <w:lang w:val="en-US"/>
              </w:rPr>
              <w:t xml:space="preserve"> </w:t>
            </w:r>
            <w:r w:rsidRPr="00B0256D">
              <w:rPr>
                <w:rFonts w:ascii="Arial Narrow" w:hAnsi="Arial Narrow" w:cs="Arial Narrow"/>
                <w:bCs/>
                <w:sz w:val="16"/>
                <w:szCs w:val="16"/>
                <w:lang w:val="en-US"/>
              </w:rPr>
              <w:t>u</w:t>
            </w:r>
            <w:r w:rsidRPr="00B0256D">
              <w:rPr>
                <w:sz w:val="16"/>
                <w:szCs w:val="16"/>
                <w:lang w:val="en-US"/>
              </w:rPr>
              <w:t xml:space="preserve">se </w:t>
            </w:r>
            <w:r w:rsidRPr="00B0256D">
              <w:rPr>
                <w:rFonts w:ascii="Arial Narrow" w:hAnsi="Arial Narrow" w:cs="Arial Narrow"/>
                <w:sz w:val="16"/>
                <w:szCs w:val="16"/>
                <w:lang w:val="en-US"/>
              </w:rPr>
              <w:t>between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 xml:space="preserve"> first call and 12-month follow-up;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none (ref)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&lt; 5 weeks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 xml:space="preserve">- 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sym w:font="Symbol" w:char="F0B3"/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 xml:space="preserve"> 5 weeks</w:t>
            </w:r>
          </w:p>
        </w:tc>
        <w:tc>
          <w:tcPr>
            <w:tcW w:w="1841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133/320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107/320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80/320</w:t>
            </w:r>
          </w:p>
        </w:tc>
        <w:tc>
          <w:tcPr>
            <w:tcW w:w="1842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0.40 (0.23-0.71)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1.14 (0.65-1.99)</w:t>
            </w:r>
          </w:p>
        </w:tc>
        <w:tc>
          <w:tcPr>
            <w:tcW w:w="1168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.002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.002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.652</w:t>
            </w:r>
          </w:p>
        </w:tc>
      </w:tr>
      <w:tr w:rsidR="00BD5F7B" w:rsidRPr="004C2C32" w:rsidTr="00C230D1">
        <w:tc>
          <w:tcPr>
            <w:tcW w:w="4361" w:type="dxa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Drug use between first call and 12-month follow-up;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none (ref)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NRT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Zyban®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 xml:space="preserve">- </w:t>
            </w:r>
            <w:proofErr w:type="spellStart"/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Champix</w:t>
            </w:r>
            <w:proofErr w:type="spellEnd"/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®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NRT/Zyban®/</w:t>
            </w:r>
            <w:proofErr w:type="spellStart"/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Champix</w:t>
            </w:r>
            <w:proofErr w:type="spellEnd"/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®  in different combinations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other (</w:t>
            </w:r>
            <w:proofErr w:type="spellStart"/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Zonnic</w:t>
            </w:r>
            <w:proofErr w:type="spellEnd"/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)</w:t>
            </w:r>
          </w:p>
        </w:tc>
        <w:tc>
          <w:tcPr>
            <w:tcW w:w="1841" w:type="dxa"/>
          </w:tcPr>
          <w:p w:rsidR="00BD5F7B" w:rsidRPr="00B0256D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B0256D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74/320</w:t>
            </w:r>
            <w:r w:rsidRPr="00B0256D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167/320</w:t>
            </w:r>
            <w:r w:rsidRPr="00B0256D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18/320</w:t>
            </w:r>
            <w:r w:rsidRPr="00B0256D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35/320</w:t>
            </w:r>
            <w:r w:rsidRPr="00B0256D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22/320</w:t>
            </w:r>
            <w:r w:rsidRPr="00B0256D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4/320</w:t>
            </w:r>
            <w:r w:rsidR="00585FF8" w:rsidRPr="00B0256D">
              <w:rPr>
                <w:rFonts w:ascii="Arial Narrow" w:hAnsi="Arial Narrow" w:cs="Arial Narrow"/>
                <w:sz w:val="16"/>
                <w:szCs w:val="16"/>
                <w:vertAlign w:val="superscript"/>
                <w:lang w:val="en-US"/>
              </w:rPr>
              <w:t>§</w:t>
            </w:r>
          </w:p>
        </w:tc>
        <w:tc>
          <w:tcPr>
            <w:tcW w:w="1842" w:type="dxa"/>
          </w:tcPr>
          <w:p w:rsidR="00BD5F7B" w:rsidRPr="00B0256D" w:rsidRDefault="00BD5F7B" w:rsidP="00585FF8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B0256D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B0256D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0.70 (0.40-1.23)</w:t>
            </w:r>
            <w:r w:rsidRPr="00B0256D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1.17 (0.41-3.32)</w:t>
            </w:r>
            <w:r w:rsidRPr="00B0256D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1.23 (0.55-2.78)</w:t>
            </w:r>
            <w:r w:rsidRPr="00B0256D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0.33 (0.10-1.06)</w:t>
            </w:r>
            <w:r w:rsidRPr="00B0256D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</w:r>
            <w:r w:rsidR="00585FF8" w:rsidRPr="00B0256D">
              <w:rPr>
                <w:rFonts w:ascii="Arial Narrow" w:hAnsi="Arial Narrow" w:cs="Arial Narrow"/>
                <w:sz w:val="16"/>
                <w:szCs w:val="16"/>
                <w:lang w:val="en-US"/>
              </w:rPr>
              <w:t>-</w:t>
            </w:r>
          </w:p>
        </w:tc>
        <w:tc>
          <w:tcPr>
            <w:tcW w:w="1168" w:type="dxa"/>
          </w:tcPr>
          <w:p w:rsidR="00BD5F7B" w:rsidRPr="00B0256D" w:rsidRDefault="00BD5F7B" w:rsidP="00585FF8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B0256D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.268</w:t>
            </w:r>
            <w:r w:rsidRPr="00B0256D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.219</w:t>
            </w:r>
            <w:r w:rsidRPr="00B0256D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.763</w:t>
            </w:r>
            <w:r w:rsidRPr="00B0256D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.610</w:t>
            </w:r>
            <w:r w:rsidRPr="00B0256D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.062</w:t>
            </w:r>
            <w:r w:rsidRPr="00B0256D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</w:r>
            <w:r w:rsidR="00585FF8" w:rsidRPr="00B0256D">
              <w:rPr>
                <w:rFonts w:ascii="Arial Narrow" w:hAnsi="Arial Narrow" w:cs="Arial Narrow"/>
                <w:sz w:val="16"/>
                <w:szCs w:val="16"/>
                <w:lang w:val="en-US"/>
              </w:rPr>
              <w:t>-</w:t>
            </w:r>
          </w:p>
        </w:tc>
      </w:tr>
      <w:tr w:rsidR="00BD5F7B" w:rsidRPr="004C2C32" w:rsidTr="00C230D1">
        <w:tc>
          <w:tcPr>
            <w:tcW w:w="4361" w:type="dxa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 xml:space="preserve">Drug use (NRT, Zyban®, </w:t>
            </w:r>
            <w:proofErr w:type="spellStart"/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Champix</w:t>
            </w:r>
            <w:proofErr w:type="spellEnd"/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®) between first call and 12-month follow-up, yes vs. no (ref)</w:t>
            </w:r>
          </w:p>
        </w:tc>
        <w:tc>
          <w:tcPr>
            <w:tcW w:w="1841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242/316 vs. 74/316</w:t>
            </w:r>
          </w:p>
        </w:tc>
        <w:tc>
          <w:tcPr>
            <w:tcW w:w="1842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0.75 (0.44-1.28)</w:t>
            </w:r>
          </w:p>
        </w:tc>
        <w:tc>
          <w:tcPr>
            <w:tcW w:w="1168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.296</w:t>
            </w:r>
          </w:p>
        </w:tc>
      </w:tr>
      <w:tr w:rsidR="00BD5F7B" w:rsidRPr="004C2C32" w:rsidTr="00C230D1">
        <w:tc>
          <w:tcPr>
            <w:tcW w:w="4361" w:type="dxa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Zyban® use between first call and 12-month follow-up;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none (ref)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&lt; 7 weeks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 xml:space="preserve">- 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sym w:font="Symbol" w:char="F0B3"/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 xml:space="preserve"> 7 weeks</w:t>
            </w:r>
          </w:p>
        </w:tc>
        <w:tc>
          <w:tcPr>
            <w:tcW w:w="1841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290/320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16/320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14/320</w:t>
            </w:r>
          </w:p>
        </w:tc>
        <w:tc>
          <w:tcPr>
            <w:tcW w:w="1842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0.84 (0.28-2.48)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1.02 (0.33-3.14)</w:t>
            </w:r>
          </w:p>
        </w:tc>
        <w:tc>
          <w:tcPr>
            <w:tcW w:w="1168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.949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.749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.967</w:t>
            </w:r>
          </w:p>
        </w:tc>
      </w:tr>
      <w:tr w:rsidR="00BD5F7B" w:rsidRPr="004C2C32" w:rsidTr="00C230D1">
        <w:tc>
          <w:tcPr>
            <w:tcW w:w="4361" w:type="dxa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proofErr w:type="spellStart"/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Champix</w:t>
            </w:r>
            <w:proofErr w:type="spellEnd"/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® use between first call and 12-month follow-up;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none (ref)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&lt; 12 weeks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 xml:space="preserve">- 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sym w:font="Symbol" w:char="F0B3"/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 xml:space="preserve"> 12 weeks</w:t>
            </w:r>
          </w:p>
        </w:tc>
        <w:tc>
          <w:tcPr>
            <w:tcW w:w="1841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273/320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34/320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13/320</w:t>
            </w:r>
          </w:p>
        </w:tc>
        <w:tc>
          <w:tcPr>
            <w:tcW w:w="1842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1.18 (0.57-2.46)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1.19 (0.38-3.74)</w:t>
            </w:r>
          </w:p>
        </w:tc>
        <w:tc>
          <w:tcPr>
            <w:tcW w:w="1168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.877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.661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.766</w:t>
            </w:r>
          </w:p>
        </w:tc>
      </w:tr>
      <w:tr w:rsidR="00BD5F7B" w:rsidRPr="004C2C32" w:rsidTr="00C230D1">
        <w:tc>
          <w:tcPr>
            <w:tcW w:w="4361" w:type="dxa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 xml:space="preserve">Snus use the week before 12-month follow-up; 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daily (ref)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not daily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none</w:t>
            </w:r>
          </w:p>
        </w:tc>
        <w:tc>
          <w:tcPr>
            <w:tcW w:w="1841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11/268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9/268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248/268</w:t>
            </w:r>
          </w:p>
        </w:tc>
        <w:tc>
          <w:tcPr>
            <w:tcW w:w="1842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0.00 (0.00-)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2.65 (0.56-12.55)</w:t>
            </w:r>
          </w:p>
        </w:tc>
        <w:tc>
          <w:tcPr>
            <w:tcW w:w="1168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.469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.999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.218</w:t>
            </w:r>
          </w:p>
        </w:tc>
      </w:tr>
      <w:tr w:rsidR="00BD5F7B" w:rsidRPr="004C2C32" w:rsidTr="00C230D1">
        <w:tc>
          <w:tcPr>
            <w:tcW w:w="4361" w:type="dxa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Snus use the week before 12-month follow up; no vs. yes (ref)</w:t>
            </w:r>
          </w:p>
        </w:tc>
        <w:tc>
          <w:tcPr>
            <w:tcW w:w="1841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248/268 vs. 20/268</w:t>
            </w:r>
          </w:p>
        </w:tc>
        <w:tc>
          <w:tcPr>
            <w:tcW w:w="1842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5.31 (1.20-23.40)</w:t>
            </w:r>
          </w:p>
        </w:tc>
        <w:tc>
          <w:tcPr>
            <w:tcW w:w="1168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.027</w:t>
            </w:r>
          </w:p>
        </w:tc>
      </w:tr>
      <w:tr w:rsidR="00BD5F7B" w:rsidRPr="004C2C32" w:rsidTr="00C230D1">
        <w:tc>
          <w:tcPr>
            <w:tcW w:w="4361" w:type="dxa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 xml:space="preserve">Other support at 12-month follow-up; 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</w: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t>- none (ref)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</w: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t>- social</w:t>
            </w: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br/>
              <w:t>- professional</w:t>
            </w:r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br/>
              <w:t xml:space="preserve">- </w:t>
            </w:r>
            <w:proofErr w:type="spellStart"/>
            <w:r w:rsidRPr="004C2C32">
              <w:rPr>
                <w:rFonts w:ascii="Arial Narrow" w:hAnsi="Arial Narrow"/>
                <w:sz w:val="16"/>
                <w:szCs w:val="16"/>
                <w:lang w:val="en-US"/>
              </w:rPr>
              <w:t>social+professional</w:t>
            </w:r>
            <w:proofErr w:type="spellEnd"/>
          </w:p>
        </w:tc>
        <w:tc>
          <w:tcPr>
            <w:tcW w:w="1841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75/328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153/328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37/328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63/328</w:t>
            </w:r>
          </w:p>
        </w:tc>
        <w:tc>
          <w:tcPr>
            <w:tcW w:w="1842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1.49 (0.81-2.71)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1.57 (0.68-3.60)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2.06 (1.01-4.18)</w:t>
            </w:r>
          </w:p>
        </w:tc>
        <w:tc>
          <w:tcPr>
            <w:tcW w:w="1168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.257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.198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.292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.046</w:t>
            </w:r>
          </w:p>
        </w:tc>
      </w:tr>
      <w:tr w:rsidR="00BD5F7B" w:rsidRPr="004C2C32" w:rsidTr="00C230D1">
        <w:tc>
          <w:tcPr>
            <w:tcW w:w="4361" w:type="dxa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Grading of support/help from SNTQ (1-10)</w:t>
            </w:r>
          </w:p>
        </w:tc>
        <w:tc>
          <w:tcPr>
            <w:tcW w:w="1841" w:type="dxa"/>
            <w:vAlign w:val="center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md=7,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=4,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4C2C32">
              <w:rPr>
                <w:rFonts w:ascii="Arial Narrow" w:hAnsi="Arial Narrow" w:cs="Arial Narrow"/>
                <w:sz w:val="14"/>
                <w:szCs w:val="14"/>
                <w:lang w:val="en-US"/>
              </w:rPr>
              <w:t>=9, N=331</w:t>
            </w:r>
          </w:p>
        </w:tc>
        <w:tc>
          <w:tcPr>
            <w:tcW w:w="1842" w:type="dxa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1.14 (1.05-1.24)</w:t>
            </w:r>
          </w:p>
        </w:tc>
        <w:tc>
          <w:tcPr>
            <w:tcW w:w="1168" w:type="dxa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.002</w:t>
            </w:r>
          </w:p>
        </w:tc>
      </w:tr>
      <w:tr w:rsidR="00BD5F7B" w:rsidRPr="004C2C32" w:rsidTr="00C230D1">
        <w:tc>
          <w:tcPr>
            <w:tcW w:w="4361" w:type="dxa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Effect on motivation to quit from SNTQ (independent of success in quitting);</w:t>
            </w:r>
          </w:p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- much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rather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in some degree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not at all</w:t>
            </w:r>
          </w:p>
        </w:tc>
        <w:tc>
          <w:tcPr>
            <w:tcW w:w="1841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107/331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66/331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106/331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52/331</w:t>
            </w:r>
          </w:p>
        </w:tc>
        <w:tc>
          <w:tcPr>
            <w:tcW w:w="1842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1.0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0.71 (0.38-1.34)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0.60 (0.34-1.05)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0.54 (0.26-1.09)</w:t>
            </w:r>
          </w:p>
        </w:tc>
        <w:tc>
          <w:tcPr>
            <w:tcW w:w="1168" w:type="dxa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.213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.289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.074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.087</w:t>
            </w:r>
          </w:p>
        </w:tc>
      </w:tr>
      <w:tr w:rsidR="00BD5F7B" w:rsidRPr="004C2C32" w:rsidTr="00C230D1">
        <w:tc>
          <w:tcPr>
            <w:tcW w:w="4361" w:type="dxa"/>
          </w:tcPr>
          <w:p w:rsidR="00BD5F7B" w:rsidRPr="004C2C32" w:rsidRDefault="00BD5F7B" w:rsidP="0053726C">
            <w:pPr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Compliance at 12-month follow-up (1-10)</w:t>
            </w:r>
          </w:p>
        </w:tc>
        <w:tc>
          <w:tcPr>
            <w:tcW w:w="1841" w:type="dxa"/>
            <w:vAlign w:val="center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md=6,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=4,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4C2C32">
              <w:rPr>
                <w:rFonts w:ascii="Arial Narrow" w:hAnsi="Arial Narrow" w:cs="Arial Narrow"/>
                <w:sz w:val="14"/>
                <w:szCs w:val="14"/>
                <w:lang w:val="en-US"/>
              </w:rPr>
              <w:t>=8, N=321</w:t>
            </w:r>
          </w:p>
        </w:tc>
        <w:tc>
          <w:tcPr>
            <w:tcW w:w="1842" w:type="dxa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1.11 (1.01-1.20)</w:t>
            </w:r>
          </w:p>
        </w:tc>
        <w:tc>
          <w:tcPr>
            <w:tcW w:w="1168" w:type="dxa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.022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auto"/>
          </w:tcPr>
          <w:p w:rsidR="00BD5F7B" w:rsidRPr="004C2C32" w:rsidRDefault="00BD5F7B" w:rsidP="0053726C">
            <w:pPr>
              <w:shd w:val="clear" w:color="auto" w:fill="FFFFFF"/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Abnormally stressed or depressed since first contact; yes vs. no (ref)</w:t>
            </w:r>
          </w:p>
        </w:tc>
        <w:tc>
          <w:tcPr>
            <w:tcW w:w="1841" w:type="dxa"/>
            <w:shd w:val="clear" w:color="auto" w:fill="auto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211/332 vs. 121/332</w:t>
            </w:r>
          </w:p>
        </w:tc>
        <w:tc>
          <w:tcPr>
            <w:tcW w:w="1842" w:type="dxa"/>
            <w:shd w:val="clear" w:color="auto" w:fill="auto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0.91 (0.57-1.45)</w:t>
            </w:r>
          </w:p>
        </w:tc>
        <w:tc>
          <w:tcPr>
            <w:tcW w:w="1168" w:type="dxa"/>
            <w:shd w:val="clear" w:color="auto" w:fill="auto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.698</w:t>
            </w:r>
          </w:p>
        </w:tc>
      </w:tr>
      <w:tr w:rsidR="00BD5F7B" w:rsidRPr="00B0256D" w:rsidTr="00C230D1">
        <w:tc>
          <w:tcPr>
            <w:tcW w:w="9212" w:type="dxa"/>
            <w:gridSpan w:val="4"/>
            <w:shd w:val="clear" w:color="auto" w:fill="auto"/>
            <w:vAlign w:val="center"/>
          </w:tcPr>
          <w:p w:rsidR="00BD5F7B" w:rsidRPr="00D270E0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i/>
                <w:sz w:val="16"/>
                <w:szCs w:val="16"/>
                <w:lang w:val="en-US"/>
              </w:rPr>
            </w:pPr>
            <w:r>
              <w:rPr>
                <w:rFonts w:ascii="Arial Narrow" w:hAnsi="Arial Narrow" w:cs="Arial Narrow"/>
                <w:i/>
                <w:sz w:val="16"/>
                <w:szCs w:val="16"/>
                <w:lang w:val="en-US"/>
              </w:rPr>
              <w:t>Number and length of calls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auto"/>
          </w:tcPr>
          <w:p w:rsidR="00BD5F7B" w:rsidRPr="004C2C32" w:rsidRDefault="00BD5F7B" w:rsidP="0053726C">
            <w:pPr>
              <w:shd w:val="clear" w:color="auto" w:fill="FFFFFF"/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Total number of calls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md=2,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=1,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4C2C32">
              <w:rPr>
                <w:rFonts w:ascii="Arial Narrow" w:hAnsi="Arial Narrow" w:cs="Arial Narrow"/>
                <w:sz w:val="14"/>
                <w:szCs w:val="14"/>
                <w:lang w:val="en-US"/>
              </w:rPr>
              <w:t>=3, N=586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1.00 (0.96-1.05)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.975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auto"/>
          </w:tcPr>
          <w:p w:rsidR="00BD5F7B" w:rsidRPr="004C2C32" w:rsidRDefault="00BD5F7B" w:rsidP="0053726C">
            <w:pPr>
              <w:shd w:val="clear" w:color="auto" w:fill="FFFFFF"/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Total number of calls, 3 groups;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lastRenderedPageBreak/>
              <w:t>- ≤ 2 (ref)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- 3-6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- ≥ 7</w:t>
            </w:r>
          </w:p>
        </w:tc>
        <w:tc>
          <w:tcPr>
            <w:tcW w:w="1841" w:type="dxa"/>
            <w:shd w:val="clear" w:color="auto" w:fill="auto"/>
          </w:tcPr>
          <w:p w:rsidR="00BD5F7B" w:rsidRPr="004C2C32" w:rsidRDefault="00BD5F7B" w:rsidP="0053726C">
            <w:pPr>
              <w:shd w:val="clear" w:color="auto" w:fill="FFFFFF"/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lastRenderedPageBreak/>
              <w:br/>
            </w:r>
            <w:r w:rsidRPr="004C2C32">
              <w:rPr>
                <w:rFonts w:ascii="Arial Narrow" w:hAnsi="Arial Narrow" w:cs="Arial Narrow"/>
                <w:sz w:val="16"/>
                <w:szCs w:val="16"/>
              </w:rPr>
              <w:lastRenderedPageBreak/>
              <w:t>380/586</w:t>
            </w:r>
            <w:r w:rsidRPr="004C2C32">
              <w:rPr>
                <w:rFonts w:ascii="Arial Narrow" w:hAnsi="Arial Narrow" w:cs="Arial Narrow"/>
                <w:sz w:val="16"/>
                <w:szCs w:val="16"/>
              </w:rPr>
              <w:br/>
              <w:t>145/586</w:t>
            </w:r>
            <w:r w:rsidRPr="004C2C32">
              <w:rPr>
                <w:rFonts w:ascii="Arial Narrow" w:hAnsi="Arial Narrow" w:cs="Arial Narrow"/>
                <w:sz w:val="16"/>
                <w:szCs w:val="16"/>
              </w:rPr>
              <w:br/>
              <w:t>61/586</w:t>
            </w:r>
          </w:p>
        </w:tc>
        <w:tc>
          <w:tcPr>
            <w:tcW w:w="1842" w:type="dxa"/>
            <w:shd w:val="clear" w:color="auto" w:fill="auto"/>
          </w:tcPr>
          <w:p w:rsidR="00BD5F7B" w:rsidRPr="004C2C32" w:rsidRDefault="00BD5F7B" w:rsidP="0053726C">
            <w:pPr>
              <w:shd w:val="clear" w:color="auto" w:fill="FFFFFF"/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lastRenderedPageBreak/>
              <w:br/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lastRenderedPageBreak/>
              <w:t>1.0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1.36 (0.85-2.16)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1.71 (0.92-3.17)</w:t>
            </w:r>
          </w:p>
        </w:tc>
        <w:tc>
          <w:tcPr>
            <w:tcW w:w="1168" w:type="dxa"/>
            <w:shd w:val="clear" w:color="auto" w:fill="auto"/>
          </w:tcPr>
          <w:p w:rsidR="00BD5F7B" w:rsidRPr="004C2C32" w:rsidRDefault="00BD5F7B" w:rsidP="0053726C">
            <w:pPr>
              <w:shd w:val="clear" w:color="auto" w:fill="FFFFFF"/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lastRenderedPageBreak/>
              <w:br/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lastRenderedPageBreak/>
              <w:t>.154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.197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br/>
              <w:t>.088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auto"/>
          </w:tcPr>
          <w:p w:rsidR="00BD5F7B" w:rsidRPr="004C2C32" w:rsidRDefault="00BD5F7B" w:rsidP="0053726C">
            <w:pPr>
              <w:shd w:val="clear" w:color="auto" w:fill="FFFFFF"/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lastRenderedPageBreak/>
              <w:t>Total length of calls (minutes)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md=31,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=21,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4C2C32">
              <w:rPr>
                <w:rFonts w:ascii="Arial Narrow" w:hAnsi="Arial Narrow" w:cs="Arial Narrow"/>
                <w:sz w:val="14"/>
                <w:szCs w:val="14"/>
                <w:lang w:val="en-US"/>
              </w:rPr>
              <w:t>=52, N=586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1.00 (1.00-1.00)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.697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auto"/>
          </w:tcPr>
          <w:p w:rsidR="00BD5F7B" w:rsidRPr="004C2C32" w:rsidRDefault="00BD5F7B" w:rsidP="0053726C">
            <w:pPr>
              <w:shd w:val="clear" w:color="auto" w:fill="FFFFFF"/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Total length of calls (hours)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md=0.52,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=0.35,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4C2C32">
              <w:rPr>
                <w:rFonts w:ascii="Arial Narrow" w:hAnsi="Arial Narrow" w:cs="Arial Narrow"/>
                <w:sz w:val="14"/>
                <w:szCs w:val="14"/>
                <w:lang w:val="en-US"/>
              </w:rPr>
              <w:t>=0.87, N=586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1.04 (0.86-1.26)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.697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auto"/>
          </w:tcPr>
          <w:p w:rsidR="00BD5F7B" w:rsidRPr="004C2C32" w:rsidRDefault="00BD5F7B" w:rsidP="0053726C">
            <w:pPr>
              <w:shd w:val="clear" w:color="auto" w:fill="FFFFFF"/>
              <w:spacing w:before="40" w:after="40"/>
              <w:rPr>
                <w:rFonts w:ascii="Arial Narrow" w:hAnsi="Arial Narrow" w:cs="Arial Narrow"/>
                <w:sz w:val="16"/>
                <w:szCs w:val="16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</w:rPr>
              <w:t>Length of call 1 (minutes)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md=23,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=17,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4C2C32">
              <w:rPr>
                <w:rFonts w:ascii="Arial Narrow" w:hAnsi="Arial Narrow" w:cs="Arial Narrow"/>
                <w:sz w:val="14"/>
                <w:szCs w:val="14"/>
                <w:lang w:val="en-US"/>
              </w:rPr>
              <w:t>=31, N=586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1.00 (0.98-1.01)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.698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auto"/>
          </w:tcPr>
          <w:p w:rsidR="00BD5F7B" w:rsidRPr="004C2C32" w:rsidRDefault="00BD5F7B" w:rsidP="0053726C">
            <w:pPr>
              <w:shd w:val="clear" w:color="auto" w:fill="FFFFFF"/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Length of call 2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md=6,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=1,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4C2C32">
              <w:rPr>
                <w:rFonts w:ascii="Arial Narrow" w:hAnsi="Arial Narrow" w:cs="Arial Narrow"/>
                <w:sz w:val="14"/>
                <w:szCs w:val="14"/>
                <w:lang w:val="en-US"/>
              </w:rPr>
              <w:t>=13, N=389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1.02 (1.00-1.05)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.055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auto"/>
          </w:tcPr>
          <w:p w:rsidR="00BD5F7B" w:rsidRPr="004C2C32" w:rsidRDefault="00BD5F7B" w:rsidP="0053726C">
            <w:pPr>
              <w:shd w:val="clear" w:color="auto" w:fill="FFFFFF"/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Length of call 3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md=10,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=5,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4C2C32">
              <w:rPr>
                <w:rFonts w:ascii="Arial Narrow" w:hAnsi="Arial Narrow" w:cs="Arial Narrow"/>
                <w:sz w:val="14"/>
                <w:szCs w:val="14"/>
                <w:lang w:val="en-US"/>
              </w:rPr>
              <w:t>=17, N=206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1.01 (0.97-1.05)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.632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auto"/>
          </w:tcPr>
          <w:p w:rsidR="00BD5F7B" w:rsidRPr="004C2C32" w:rsidRDefault="00BD5F7B" w:rsidP="0053726C">
            <w:pPr>
              <w:shd w:val="clear" w:color="auto" w:fill="FFFFFF"/>
              <w:spacing w:before="40" w:after="40"/>
              <w:rPr>
                <w:rFonts w:ascii="Arial Narrow" w:hAnsi="Arial Narrow" w:cs="Arial Narrow"/>
                <w:sz w:val="16"/>
                <w:szCs w:val="16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</w:rPr>
              <w:t>Length of call 4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md=9,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=5,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4C2C32">
              <w:rPr>
                <w:rFonts w:ascii="Arial Narrow" w:hAnsi="Arial Narrow" w:cs="Arial Narrow"/>
                <w:sz w:val="14"/>
                <w:szCs w:val="14"/>
                <w:lang w:val="en-US"/>
              </w:rPr>
              <w:t>=17, N=139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1.01 (0.97-1.05)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.616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auto"/>
          </w:tcPr>
          <w:p w:rsidR="00BD5F7B" w:rsidRPr="004C2C32" w:rsidRDefault="00BD5F7B" w:rsidP="0053726C">
            <w:pPr>
              <w:shd w:val="clear" w:color="auto" w:fill="FFFFFF"/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</w:rPr>
              <w:t xml:space="preserve">Length of call </w:t>
            </w: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5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md=8,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=4,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4C2C32">
              <w:rPr>
                <w:rFonts w:ascii="Arial Narrow" w:hAnsi="Arial Narrow" w:cs="Arial Narrow"/>
                <w:sz w:val="14"/>
                <w:szCs w:val="14"/>
                <w:lang w:val="en-US"/>
              </w:rPr>
              <w:t>=16, N=104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1.02 (0.97-1.07)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.506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auto"/>
          </w:tcPr>
          <w:p w:rsidR="00BD5F7B" w:rsidRPr="004C2C32" w:rsidRDefault="00BD5F7B" w:rsidP="0053726C">
            <w:pPr>
              <w:shd w:val="clear" w:color="auto" w:fill="FFFFFF"/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Number of days between call 1 and 2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md=13,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=7,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4C2C32">
              <w:rPr>
                <w:rFonts w:ascii="Arial Narrow" w:hAnsi="Arial Narrow" w:cs="Arial Narrow"/>
                <w:sz w:val="14"/>
                <w:szCs w:val="14"/>
                <w:lang w:val="en-US"/>
              </w:rPr>
              <w:t>=23, N=389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1.00 (0.99-1.01)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.765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auto"/>
          </w:tcPr>
          <w:p w:rsidR="00BD5F7B" w:rsidRPr="004C2C32" w:rsidRDefault="00BD5F7B" w:rsidP="0053726C">
            <w:pPr>
              <w:shd w:val="clear" w:color="auto" w:fill="FFFFFF"/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Number of days between call 1 and 3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md=18,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=13,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4C2C32">
              <w:rPr>
                <w:rFonts w:ascii="Arial Narrow" w:hAnsi="Arial Narrow" w:cs="Arial Narrow"/>
                <w:sz w:val="14"/>
                <w:szCs w:val="14"/>
                <w:lang w:val="en-US"/>
              </w:rPr>
              <w:t>=29, N=206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1.00 (1.00-1.01)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.450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auto"/>
          </w:tcPr>
          <w:p w:rsidR="00BD5F7B" w:rsidRPr="004C2C32" w:rsidRDefault="00BD5F7B" w:rsidP="0053726C">
            <w:pPr>
              <w:shd w:val="clear" w:color="auto" w:fill="FFFFFF"/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Number of days between call 1 and 4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md=30,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=20,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4C2C32">
              <w:rPr>
                <w:rFonts w:ascii="Arial Narrow" w:hAnsi="Arial Narrow" w:cs="Arial Narrow"/>
                <w:sz w:val="14"/>
                <w:szCs w:val="14"/>
                <w:lang w:val="en-US"/>
              </w:rPr>
              <w:t>=50, N=139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1.00 (0.99-1.01)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.843</w:t>
            </w:r>
          </w:p>
        </w:tc>
      </w:tr>
      <w:tr w:rsidR="00BD5F7B" w:rsidRPr="004C2C32" w:rsidTr="00C230D1">
        <w:tc>
          <w:tcPr>
            <w:tcW w:w="4361" w:type="dxa"/>
            <w:shd w:val="clear" w:color="auto" w:fill="auto"/>
          </w:tcPr>
          <w:p w:rsidR="00BD5F7B" w:rsidRPr="004C2C32" w:rsidRDefault="00BD5F7B" w:rsidP="0053726C">
            <w:pPr>
              <w:shd w:val="clear" w:color="auto" w:fill="FFFFFF"/>
              <w:spacing w:before="40" w:after="40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Number of days between call 1 and 5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md=42,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1</w:t>
            </w:r>
            <w:r>
              <w:rPr>
                <w:rFonts w:ascii="Arial Narrow" w:hAnsi="Arial Narrow" w:cs="Arial Narrow"/>
                <w:sz w:val="14"/>
                <w:szCs w:val="14"/>
                <w:lang w:val="en-US"/>
              </w:rPr>
              <w:t>=28, q</w:t>
            </w:r>
            <w:r w:rsidRPr="004C2C32">
              <w:rPr>
                <w:rFonts w:ascii="Arial Narrow" w:hAnsi="Arial Narrow" w:cs="Arial Narrow"/>
                <w:sz w:val="14"/>
                <w:szCs w:val="14"/>
                <w:vertAlign w:val="subscript"/>
                <w:lang w:val="en-US"/>
              </w:rPr>
              <w:t>3</w:t>
            </w:r>
            <w:r w:rsidRPr="004C2C32">
              <w:rPr>
                <w:rFonts w:ascii="Arial Narrow" w:hAnsi="Arial Narrow" w:cs="Arial Narrow"/>
                <w:sz w:val="14"/>
                <w:szCs w:val="14"/>
                <w:lang w:val="en-US"/>
              </w:rPr>
              <w:t>=67, N=104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1.00 (0.99-1.01)</w:t>
            </w:r>
          </w:p>
        </w:tc>
        <w:tc>
          <w:tcPr>
            <w:tcW w:w="1168" w:type="dxa"/>
            <w:shd w:val="clear" w:color="auto" w:fill="auto"/>
            <w:vAlign w:val="bottom"/>
          </w:tcPr>
          <w:p w:rsidR="00BD5F7B" w:rsidRPr="004C2C32" w:rsidRDefault="00BD5F7B" w:rsidP="0053726C">
            <w:pPr>
              <w:spacing w:before="40" w:after="40"/>
              <w:jc w:val="center"/>
              <w:rPr>
                <w:rFonts w:ascii="Arial Narrow" w:hAnsi="Arial Narrow" w:cs="Arial Narrow"/>
                <w:sz w:val="16"/>
                <w:szCs w:val="16"/>
                <w:lang w:val="en-US"/>
              </w:rPr>
            </w:pPr>
            <w:r w:rsidRPr="004C2C32">
              <w:rPr>
                <w:rFonts w:ascii="Arial Narrow" w:hAnsi="Arial Narrow" w:cs="Arial Narrow"/>
                <w:sz w:val="16"/>
                <w:szCs w:val="16"/>
                <w:lang w:val="en-US"/>
              </w:rPr>
              <w:t>.643</w:t>
            </w:r>
          </w:p>
        </w:tc>
      </w:tr>
    </w:tbl>
    <w:p w:rsidR="00BD5F7B" w:rsidRPr="004F05F7" w:rsidRDefault="00BD5F7B" w:rsidP="00BD5F7B">
      <w:pPr>
        <w:shd w:val="clear" w:color="auto" w:fill="FFFFFF"/>
        <w:rPr>
          <w:rFonts w:ascii="Arial Narrow" w:hAnsi="Arial Narrow"/>
          <w:sz w:val="16"/>
          <w:szCs w:val="16"/>
          <w:lang w:val="en-US"/>
        </w:rPr>
      </w:pPr>
      <w:r w:rsidRPr="004F05F7">
        <w:rPr>
          <w:rFonts w:ascii="Arial Narrow" w:hAnsi="Arial Narrow"/>
          <w:sz w:val="16"/>
          <w:szCs w:val="16"/>
          <w:vertAlign w:val="superscript"/>
          <w:lang w:val="en-US"/>
        </w:rPr>
        <w:t xml:space="preserve">* </w:t>
      </w:r>
      <w:r w:rsidRPr="004F05F7">
        <w:rPr>
          <w:rFonts w:ascii="Arial Narrow" w:hAnsi="Arial Narrow"/>
          <w:sz w:val="16"/>
          <w:szCs w:val="16"/>
          <w:lang w:val="en-US"/>
        </w:rPr>
        <w:t>n=number in category, N=total number in analysis.</w:t>
      </w:r>
      <w:r w:rsidRPr="004F05F7">
        <w:rPr>
          <w:rFonts w:ascii="Arial Narrow" w:hAnsi="Arial Narrow"/>
          <w:sz w:val="16"/>
          <w:szCs w:val="16"/>
          <w:lang w:val="en-US"/>
        </w:rPr>
        <w:br/>
      </w:r>
      <w:r w:rsidRPr="004F05F7">
        <w:rPr>
          <w:rFonts w:ascii="Arial Narrow" w:hAnsi="Arial Narrow" w:cs="Arial Narrow"/>
          <w:b/>
          <w:bCs/>
          <w:sz w:val="16"/>
          <w:szCs w:val="16"/>
          <w:vertAlign w:val="superscript"/>
          <w:lang w:val="en-US"/>
        </w:rPr>
        <w:t xml:space="preserve">† </w:t>
      </w:r>
      <w:r w:rsidRPr="004F05F7">
        <w:rPr>
          <w:rFonts w:ascii="Arial Narrow" w:hAnsi="Arial Narrow"/>
          <w:bCs/>
          <w:sz w:val="16"/>
          <w:szCs w:val="16"/>
          <w:lang w:val="en-US"/>
        </w:rPr>
        <w:t>Three questions:</w:t>
      </w:r>
      <w:r w:rsidRPr="004F05F7">
        <w:rPr>
          <w:rFonts w:ascii="Arial Narrow" w:hAnsi="Arial Narrow"/>
          <w:b/>
          <w:bCs/>
          <w:sz w:val="16"/>
          <w:szCs w:val="16"/>
          <w:vertAlign w:val="superscript"/>
          <w:lang w:val="en-US"/>
        </w:rPr>
        <w:t xml:space="preserve"> </w:t>
      </w:r>
      <w:r w:rsidRPr="004F05F7">
        <w:rPr>
          <w:rFonts w:ascii="Arial Narrow" w:hAnsi="Arial Narrow"/>
          <w:sz w:val="16"/>
          <w:szCs w:val="16"/>
          <w:lang w:val="en-US"/>
        </w:rPr>
        <w:t>1. The counsellor was understanding and sensitive, 2. The counsellor tried to understand my needs, 3. The counsellor showed respect for my own targets and decisions. Four response alternatives: much, rather, to some extent, not at all. Much for all the three questions was required for “much” in the analysis.</w:t>
      </w:r>
      <w:r w:rsidRPr="004F05F7">
        <w:rPr>
          <w:rFonts w:ascii="Arial Narrow" w:hAnsi="Arial Narrow"/>
          <w:sz w:val="16"/>
          <w:szCs w:val="16"/>
          <w:vertAlign w:val="superscript"/>
          <w:lang w:val="en-US"/>
        </w:rPr>
        <w:br/>
      </w:r>
      <w:r w:rsidRPr="004F05F7">
        <w:rPr>
          <w:rFonts w:ascii="Arial Narrow" w:hAnsi="Arial Narrow" w:cs="Arial Narrow"/>
          <w:b/>
          <w:bCs/>
          <w:sz w:val="16"/>
          <w:szCs w:val="16"/>
          <w:vertAlign w:val="superscript"/>
          <w:lang w:val="en-US"/>
        </w:rPr>
        <w:t xml:space="preserve">‡ </w:t>
      </w:r>
      <w:r w:rsidRPr="004F05F7">
        <w:rPr>
          <w:rFonts w:ascii="Arial Narrow" w:hAnsi="Arial Narrow"/>
          <w:sz w:val="16"/>
          <w:szCs w:val="16"/>
          <w:lang w:val="en-US"/>
        </w:rPr>
        <w:t>Max number of weeks for any preparation.</w:t>
      </w:r>
      <w:r w:rsidRPr="004F05F7">
        <w:rPr>
          <w:rFonts w:ascii="Arial Narrow" w:hAnsi="Arial Narrow"/>
          <w:sz w:val="16"/>
          <w:szCs w:val="16"/>
          <w:lang w:val="en-US"/>
        </w:rPr>
        <w:br/>
      </w:r>
      <w:r w:rsidR="002754E7" w:rsidRPr="00B0256D">
        <w:rPr>
          <w:rFonts w:ascii="Arial Narrow" w:hAnsi="Arial Narrow" w:cs="Arial Narrow"/>
          <w:sz w:val="16"/>
          <w:szCs w:val="16"/>
          <w:vertAlign w:val="superscript"/>
          <w:lang w:val="en-US"/>
        </w:rPr>
        <w:t xml:space="preserve">§ </w:t>
      </w:r>
      <w:r w:rsidR="002754E7" w:rsidRPr="00B0256D">
        <w:rPr>
          <w:rFonts w:ascii="Arial Narrow" w:hAnsi="Arial Narrow" w:cs="Arial Narrow"/>
          <w:sz w:val="16"/>
          <w:szCs w:val="16"/>
          <w:lang w:val="en-US"/>
        </w:rPr>
        <w:t>None of these four subjects achieved continuous abstinence</w:t>
      </w:r>
    </w:p>
    <w:p w:rsidR="00BD5F7B" w:rsidRPr="00FE0B10" w:rsidRDefault="00BD5F7B" w:rsidP="00BD5F7B">
      <w:pPr>
        <w:rPr>
          <w:lang w:val="en-US"/>
        </w:rPr>
      </w:pPr>
    </w:p>
    <w:p w:rsidR="00BD5F7B" w:rsidRPr="00563F28" w:rsidRDefault="00BD5F7B" w:rsidP="00BD5F7B">
      <w:pPr>
        <w:rPr>
          <w:lang w:val="en-US"/>
        </w:rPr>
      </w:pPr>
    </w:p>
    <w:p w:rsidR="002754E7" w:rsidRPr="00563F28" w:rsidRDefault="002754E7" w:rsidP="002754E7">
      <w:pPr>
        <w:rPr>
          <w:lang w:val="en-US"/>
        </w:rPr>
      </w:pPr>
    </w:p>
    <w:p w:rsidR="00BD5F7B" w:rsidRPr="002754E7" w:rsidRDefault="00BD5F7B" w:rsidP="00BD5F7B">
      <w:pPr>
        <w:rPr>
          <w:b/>
          <w:lang w:val="en-US"/>
        </w:rPr>
      </w:pPr>
    </w:p>
    <w:sectPr w:rsidR="00BD5F7B" w:rsidRPr="002754E7" w:rsidSect="000113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24FC" w:rsidRDefault="005024FC" w:rsidP="00B274C9">
      <w:r>
        <w:separator/>
      </w:r>
    </w:p>
  </w:endnote>
  <w:endnote w:type="continuationSeparator" w:id="0">
    <w:p w:rsidR="005024FC" w:rsidRDefault="005024FC" w:rsidP="00B274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24FC" w:rsidRDefault="005024FC" w:rsidP="00B274C9">
      <w:r>
        <w:separator/>
      </w:r>
    </w:p>
  </w:footnote>
  <w:footnote w:type="continuationSeparator" w:id="0">
    <w:p w:rsidR="005024FC" w:rsidRDefault="005024FC" w:rsidP="00B274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0037"/>
    <w:rsid w:val="000113C9"/>
    <w:rsid w:val="00027F08"/>
    <w:rsid w:val="000414D3"/>
    <w:rsid w:val="00041C6D"/>
    <w:rsid w:val="000B6F24"/>
    <w:rsid w:val="000C15CF"/>
    <w:rsid w:val="00111EA4"/>
    <w:rsid w:val="0012318D"/>
    <w:rsid w:val="001244ED"/>
    <w:rsid w:val="001348DD"/>
    <w:rsid w:val="00155A84"/>
    <w:rsid w:val="001830FB"/>
    <w:rsid w:val="001C58DE"/>
    <w:rsid w:val="002311AA"/>
    <w:rsid w:val="00256F28"/>
    <w:rsid w:val="002754E7"/>
    <w:rsid w:val="002A6ACF"/>
    <w:rsid w:val="002A6FBE"/>
    <w:rsid w:val="00332B40"/>
    <w:rsid w:val="0036101D"/>
    <w:rsid w:val="00374239"/>
    <w:rsid w:val="00382238"/>
    <w:rsid w:val="003F4299"/>
    <w:rsid w:val="00412287"/>
    <w:rsid w:val="00413D5F"/>
    <w:rsid w:val="0042396A"/>
    <w:rsid w:val="0042405D"/>
    <w:rsid w:val="00457336"/>
    <w:rsid w:val="004A0747"/>
    <w:rsid w:val="004C2C32"/>
    <w:rsid w:val="004F4324"/>
    <w:rsid w:val="005024FC"/>
    <w:rsid w:val="00502EE7"/>
    <w:rsid w:val="00504DCF"/>
    <w:rsid w:val="0053411C"/>
    <w:rsid w:val="00563F28"/>
    <w:rsid w:val="00585FF8"/>
    <w:rsid w:val="005A3E45"/>
    <w:rsid w:val="005B0A51"/>
    <w:rsid w:val="005B746C"/>
    <w:rsid w:val="005D122C"/>
    <w:rsid w:val="005E7C05"/>
    <w:rsid w:val="00601E01"/>
    <w:rsid w:val="00614089"/>
    <w:rsid w:val="006B5817"/>
    <w:rsid w:val="006B5E63"/>
    <w:rsid w:val="006D2CE6"/>
    <w:rsid w:val="007A1B89"/>
    <w:rsid w:val="007F04F5"/>
    <w:rsid w:val="008A362A"/>
    <w:rsid w:val="00935539"/>
    <w:rsid w:val="0094276B"/>
    <w:rsid w:val="00991C18"/>
    <w:rsid w:val="00991E53"/>
    <w:rsid w:val="009B1A44"/>
    <w:rsid w:val="009D31E0"/>
    <w:rsid w:val="00A10037"/>
    <w:rsid w:val="00A50331"/>
    <w:rsid w:val="00A561E3"/>
    <w:rsid w:val="00A8571D"/>
    <w:rsid w:val="00A85B8E"/>
    <w:rsid w:val="00AA1C61"/>
    <w:rsid w:val="00AC4A53"/>
    <w:rsid w:val="00B0036C"/>
    <w:rsid w:val="00B0256D"/>
    <w:rsid w:val="00B274C9"/>
    <w:rsid w:val="00B3204C"/>
    <w:rsid w:val="00B3324E"/>
    <w:rsid w:val="00B63A7F"/>
    <w:rsid w:val="00BD5F7B"/>
    <w:rsid w:val="00BE5EC2"/>
    <w:rsid w:val="00C230D1"/>
    <w:rsid w:val="00C371C1"/>
    <w:rsid w:val="00C679D3"/>
    <w:rsid w:val="00CA7C02"/>
    <w:rsid w:val="00D26685"/>
    <w:rsid w:val="00D34267"/>
    <w:rsid w:val="00D6696B"/>
    <w:rsid w:val="00D8392A"/>
    <w:rsid w:val="00DA285B"/>
    <w:rsid w:val="00DE3138"/>
    <w:rsid w:val="00E125C0"/>
    <w:rsid w:val="00E30494"/>
    <w:rsid w:val="00E54F6B"/>
    <w:rsid w:val="00E57B27"/>
    <w:rsid w:val="00E915FA"/>
    <w:rsid w:val="00F30026"/>
    <w:rsid w:val="00FA04A5"/>
    <w:rsid w:val="00FA4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0371D4-B4BA-41C5-B116-857EE18DA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aliases w:val="webb"/>
    <w:qFormat/>
    <w:rsid w:val="00563F2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F04F5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link w:val="a3"/>
    <w:uiPriority w:val="99"/>
    <w:semiHidden/>
    <w:rsid w:val="007F04F5"/>
    <w:rPr>
      <w:rFonts w:ascii="Tahoma" w:eastAsia="Times New Roman" w:hAnsi="Tahoma" w:cs="Tahoma"/>
      <w:sz w:val="16"/>
      <w:szCs w:val="16"/>
    </w:rPr>
  </w:style>
  <w:style w:type="paragraph" w:styleId="a4">
    <w:name w:val="header"/>
    <w:basedOn w:val="a"/>
    <w:link w:val="Char0"/>
    <w:uiPriority w:val="99"/>
    <w:unhideWhenUsed/>
    <w:rsid w:val="00B274C9"/>
    <w:pPr>
      <w:tabs>
        <w:tab w:val="center" w:pos="4536"/>
        <w:tab w:val="right" w:pos="9072"/>
      </w:tabs>
    </w:pPr>
  </w:style>
  <w:style w:type="character" w:customStyle="1" w:styleId="Char0">
    <w:name w:val="Κεφαλίδα Char"/>
    <w:link w:val="a4"/>
    <w:uiPriority w:val="99"/>
    <w:rsid w:val="00B274C9"/>
    <w:rPr>
      <w:rFonts w:ascii="Times New Roman" w:eastAsia="Times New Roman" w:hAnsi="Times New Roman"/>
      <w:sz w:val="24"/>
      <w:szCs w:val="24"/>
    </w:rPr>
  </w:style>
  <w:style w:type="paragraph" w:styleId="a5">
    <w:name w:val="footer"/>
    <w:basedOn w:val="a"/>
    <w:link w:val="Char1"/>
    <w:uiPriority w:val="99"/>
    <w:unhideWhenUsed/>
    <w:rsid w:val="00B274C9"/>
    <w:pPr>
      <w:tabs>
        <w:tab w:val="center" w:pos="4536"/>
        <w:tab w:val="right" w:pos="9072"/>
      </w:tabs>
    </w:pPr>
  </w:style>
  <w:style w:type="character" w:customStyle="1" w:styleId="Char1">
    <w:name w:val="Υποσέλιδο Char"/>
    <w:link w:val="a5"/>
    <w:uiPriority w:val="99"/>
    <w:rsid w:val="00B274C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1215</Words>
  <Characters>6567</Characters>
  <Application>Microsoft Office Word</Application>
  <DocSecurity>0</DocSecurity>
  <Lines>54</Lines>
  <Paragraphs>15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/>
      <vt:lpstr/>
    </vt:vector>
  </TitlesOfParts>
  <Company>Landstinget Västmanland</Company>
  <LinksUpToDate>false</LinksUpToDate>
  <CharactersWithSpaces>7767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Nohlert Eva</dc:creator>
  <cp:lastModifiedBy>user</cp:lastModifiedBy>
  <cp:revision>2</cp:revision>
  <cp:lastPrinted>2013-06-19T14:30:00Z</cp:lastPrinted>
  <dcterms:created xsi:type="dcterms:W3CDTF">2018-06-11T13:39:00Z</dcterms:created>
  <dcterms:modified xsi:type="dcterms:W3CDTF">2018-06-11T13:39:00Z</dcterms:modified>
</cp:coreProperties>
</file>